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2323"/>
                <w:sz w:val="24"/>
              </w:rPr>
              <w:t>IZVJEŠĆE 0 PROVEDENOM SAVJETOVANJU SA ZAINTERESIRANOM JAVNOŠĆU</w:t>
            </w:r>
          </w:p>
        </w:tc>
      </w:tr>
      <w:tr w:rsidR="00544180" w14:paraId="01D821DB" w14:textId="77777777" w:rsidTr="0076169E">
        <w:trPr>
          <w:trHeight w:val="2356"/>
        </w:trPr>
        <w:tc>
          <w:tcPr>
            <w:tcW w:w="2971" w:type="dxa"/>
          </w:tcPr>
          <w:p w14:paraId="06FB171C" w14:textId="77777777" w:rsidR="00544180" w:rsidRDefault="00544180" w:rsidP="0076169E">
            <w:pPr>
              <w:pStyle w:val="TableParagraph"/>
              <w:spacing w:line="254" w:lineRule="auto"/>
              <w:ind w:left="130" w:right="149" w:firstLine="1"/>
              <w:rPr>
                <w:sz w:val="24"/>
              </w:rPr>
            </w:pPr>
            <w:proofErr w:type="spellStart"/>
            <w:r>
              <w:rPr>
                <w:color w:val="232323"/>
                <w:w w:val="110"/>
                <w:sz w:val="24"/>
              </w:rPr>
              <w:t>Naziv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nacrta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zakona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, </w:t>
            </w:r>
            <w:proofErr w:type="spellStart"/>
            <w:r>
              <w:rPr>
                <w:color w:val="232323"/>
                <w:w w:val="110"/>
                <w:sz w:val="24"/>
              </w:rPr>
              <w:t>drugog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propisa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ili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akta</w:t>
            </w:r>
            <w:proofErr w:type="spellEnd"/>
          </w:p>
        </w:tc>
        <w:tc>
          <w:tcPr>
            <w:tcW w:w="6816" w:type="dxa"/>
          </w:tcPr>
          <w:p w14:paraId="69B24451" w14:textId="77777777" w:rsidR="00544180" w:rsidRDefault="00544180" w:rsidP="0076169E">
            <w:pPr>
              <w:pStyle w:val="TableParagraph"/>
              <w:spacing w:before="1"/>
              <w:rPr>
                <w:rFonts w:ascii="Times New Roman"/>
                <w:sz w:val="40"/>
              </w:rPr>
            </w:pPr>
          </w:p>
          <w:p w14:paraId="76F3CBA3" w14:textId="21043B59" w:rsidR="00544180" w:rsidRDefault="00544180" w:rsidP="0076169E">
            <w:pPr>
              <w:pStyle w:val="TableParagraph"/>
              <w:spacing w:before="1"/>
              <w:ind w:left="2085" w:right="2151"/>
              <w:jc w:val="center"/>
              <w:rPr>
                <w:sz w:val="24"/>
              </w:rPr>
            </w:pPr>
            <w:proofErr w:type="spellStart"/>
            <w:r>
              <w:rPr>
                <w:color w:val="232323"/>
                <w:w w:val="115"/>
                <w:sz w:val="24"/>
              </w:rPr>
              <w:t>Nacrt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prijedloga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Odluke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o </w:t>
            </w:r>
            <w:proofErr w:type="spellStart"/>
            <w:r>
              <w:rPr>
                <w:color w:val="232323"/>
                <w:w w:val="115"/>
                <w:sz w:val="24"/>
              </w:rPr>
              <w:t>izmjeni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i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dopuni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Odluke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o </w:t>
            </w:r>
            <w:proofErr w:type="spellStart"/>
            <w:r>
              <w:rPr>
                <w:color w:val="232323"/>
                <w:w w:val="115"/>
                <w:sz w:val="24"/>
              </w:rPr>
              <w:t>komunaln</w:t>
            </w:r>
            <w:r>
              <w:rPr>
                <w:color w:val="232323"/>
                <w:w w:val="115"/>
                <w:sz w:val="24"/>
              </w:rPr>
              <w:t>oj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naknad</w:t>
            </w:r>
            <w:r>
              <w:rPr>
                <w:color w:val="232323"/>
                <w:w w:val="115"/>
                <w:sz w:val="24"/>
              </w:rPr>
              <w:t>i</w:t>
            </w:r>
            <w:proofErr w:type="spellEnd"/>
          </w:p>
        </w:tc>
      </w:tr>
      <w:tr w:rsidR="00544180" w14:paraId="6DCF6FE2" w14:textId="77777777" w:rsidTr="0076169E">
        <w:trPr>
          <w:trHeight w:val="829"/>
        </w:trPr>
        <w:tc>
          <w:tcPr>
            <w:tcW w:w="2971" w:type="dxa"/>
          </w:tcPr>
          <w:p w14:paraId="5B9788ED" w14:textId="77777777" w:rsidR="00544180" w:rsidRDefault="00544180" w:rsidP="0076169E">
            <w:pPr>
              <w:pStyle w:val="TableParagraph"/>
              <w:spacing w:before="120" w:line="254" w:lineRule="auto"/>
              <w:ind w:left="138" w:right="149" w:firstLine="2"/>
              <w:rPr>
                <w:sz w:val="24"/>
              </w:rPr>
            </w:pPr>
            <w:proofErr w:type="spellStart"/>
            <w:r>
              <w:rPr>
                <w:color w:val="232323"/>
                <w:w w:val="110"/>
                <w:sz w:val="24"/>
              </w:rPr>
              <w:t>Naziv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tijela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nadležnog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za </w:t>
            </w:r>
            <w:proofErr w:type="spellStart"/>
            <w:r>
              <w:rPr>
                <w:color w:val="232323"/>
                <w:w w:val="110"/>
                <w:sz w:val="24"/>
              </w:rPr>
              <w:t>izradu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nacrta</w:t>
            </w:r>
            <w:proofErr w:type="spellEnd"/>
          </w:p>
        </w:tc>
        <w:tc>
          <w:tcPr>
            <w:tcW w:w="6816" w:type="dxa"/>
          </w:tcPr>
          <w:p w14:paraId="5F6CD90B" w14:textId="77777777" w:rsidR="00544180" w:rsidRDefault="00544180" w:rsidP="0076169E">
            <w:pPr>
              <w:pStyle w:val="TableParagraph"/>
              <w:spacing w:before="120" w:line="254" w:lineRule="auto"/>
              <w:ind w:left="3085" w:right="37" w:hanging="2744"/>
              <w:rPr>
                <w:sz w:val="24"/>
              </w:rPr>
            </w:pPr>
            <w:r>
              <w:rPr>
                <w:color w:val="232323"/>
                <w:w w:val="115"/>
                <w:sz w:val="24"/>
              </w:rPr>
              <w:t xml:space="preserve">Grad </w:t>
            </w:r>
            <w:proofErr w:type="spellStart"/>
            <w:r>
              <w:rPr>
                <w:color w:val="232323"/>
                <w:w w:val="115"/>
                <w:sz w:val="24"/>
              </w:rPr>
              <w:t>Šibenik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, </w:t>
            </w:r>
            <w:proofErr w:type="spellStart"/>
            <w:r>
              <w:rPr>
                <w:color w:val="232323"/>
                <w:w w:val="115"/>
                <w:sz w:val="24"/>
              </w:rPr>
              <w:t>Upravni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odjel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za </w:t>
            </w:r>
            <w:proofErr w:type="spellStart"/>
            <w:r>
              <w:rPr>
                <w:color w:val="232323"/>
                <w:w w:val="115"/>
                <w:sz w:val="24"/>
              </w:rPr>
              <w:t>komunalne</w:t>
            </w:r>
            <w:proofErr w:type="spellEnd"/>
            <w:r>
              <w:rPr>
                <w:color w:val="232323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5"/>
                <w:sz w:val="24"/>
              </w:rPr>
              <w:t>djelatnosti</w:t>
            </w:r>
            <w:proofErr w:type="spellEnd"/>
          </w:p>
        </w:tc>
      </w:tr>
      <w:tr w:rsidR="00544180" w14:paraId="638F508C" w14:textId="77777777" w:rsidTr="0076169E">
        <w:trPr>
          <w:trHeight w:val="825"/>
        </w:trPr>
        <w:tc>
          <w:tcPr>
            <w:tcW w:w="2971" w:type="dxa"/>
          </w:tcPr>
          <w:p w14:paraId="4A0418BA" w14:textId="77777777" w:rsidR="00544180" w:rsidRDefault="00544180" w:rsidP="0076169E">
            <w:pPr>
              <w:pStyle w:val="TableParagraph"/>
              <w:spacing w:before="111"/>
              <w:ind w:left="140"/>
              <w:rPr>
                <w:sz w:val="24"/>
              </w:rPr>
            </w:pPr>
            <w:proofErr w:type="spellStart"/>
            <w:r>
              <w:rPr>
                <w:color w:val="232323"/>
                <w:w w:val="110"/>
                <w:sz w:val="24"/>
              </w:rPr>
              <w:t>Razdoblje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savjetovanja</w:t>
            </w:r>
            <w:proofErr w:type="spellEnd"/>
          </w:p>
          <w:p w14:paraId="1A357981" w14:textId="77777777" w:rsidR="00544180" w:rsidRDefault="00544180" w:rsidP="0076169E">
            <w:pPr>
              <w:pStyle w:val="TableParagraph"/>
              <w:spacing w:before="13"/>
              <w:ind w:left="14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color w:val="232323"/>
                <w:sz w:val="24"/>
              </w:rPr>
              <w:t>(</w:t>
            </w:r>
            <w:proofErr w:type="spellStart"/>
            <w:r>
              <w:rPr>
                <w:rFonts w:ascii="Calibri" w:hAnsi="Calibri"/>
                <w:i/>
                <w:color w:val="232323"/>
                <w:sz w:val="24"/>
              </w:rPr>
              <w:t>početak</w:t>
            </w:r>
            <w:proofErr w:type="spellEnd"/>
            <w:r>
              <w:rPr>
                <w:rFonts w:ascii="Calibri" w:hAnsi="Calibri"/>
                <w:i/>
                <w:color w:val="2323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232323"/>
                <w:sz w:val="24"/>
              </w:rPr>
              <w:t>i</w:t>
            </w:r>
            <w:proofErr w:type="spellEnd"/>
            <w:r>
              <w:rPr>
                <w:rFonts w:ascii="Calibri" w:hAnsi="Calibri"/>
                <w:i/>
                <w:color w:val="2323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232323"/>
                <w:sz w:val="24"/>
              </w:rPr>
              <w:t>završetak</w:t>
            </w:r>
            <w:proofErr w:type="spellEnd"/>
            <w:r>
              <w:rPr>
                <w:rFonts w:ascii="Calibri" w:hAnsi="Calibri"/>
                <w:i/>
                <w:color w:val="232323"/>
                <w:sz w:val="24"/>
              </w:rPr>
              <w:t>)</w:t>
            </w:r>
          </w:p>
        </w:tc>
        <w:tc>
          <w:tcPr>
            <w:tcW w:w="6816" w:type="dxa"/>
          </w:tcPr>
          <w:p w14:paraId="10830CDA" w14:textId="77777777" w:rsidR="00544180" w:rsidRDefault="00544180" w:rsidP="0076169E">
            <w:pPr>
              <w:pStyle w:val="TableParagraph"/>
              <w:spacing w:before="7"/>
              <w:rPr>
                <w:rFonts w:ascii="Times New Roman"/>
              </w:rPr>
            </w:pPr>
          </w:p>
          <w:p w14:paraId="0E90C983" w14:textId="77777777" w:rsidR="00544180" w:rsidRDefault="00544180" w:rsidP="0076169E">
            <w:pPr>
              <w:pStyle w:val="TableParagraph"/>
              <w:spacing w:before="0"/>
              <w:ind w:right="2151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 xml:space="preserve">                        </w:t>
            </w:r>
            <w:r w:rsidRPr="00563BEC">
              <w:rPr>
                <w:color w:val="232323"/>
                <w:w w:val="110"/>
                <w:sz w:val="24"/>
              </w:rPr>
              <w:t>01.</w:t>
            </w:r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rujna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– 05. </w:t>
            </w:r>
            <w:proofErr w:type="spellStart"/>
            <w:r>
              <w:rPr>
                <w:color w:val="232323"/>
                <w:w w:val="110"/>
                <w:sz w:val="24"/>
              </w:rPr>
              <w:t>rujna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2021.</w:t>
            </w:r>
          </w:p>
        </w:tc>
      </w:tr>
      <w:tr w:rsidR="00544180" w14:paraId="2B7E7C2F" w14:textId="77777777" w:rsidTr="0076169E">
        <w:trPr>
          <w:trHeight w:val="3311"/>
        </w:trPr>
        <w:tc>
          <w:tcPr>
            <w:tcW w:w="2971" w:type="dxa"/>
          </w:tcPr>
          <w:p w14:paraId="0C120047" w14:textId="77777777" w:rsidR="00544180" w:rsidRDefault="00544180" w:rsidP="0076169E">
            <w:pPr>
              <w:pStyle w:val="TableParagraph"/>
              <w:spacing w:line="254" w:lineRule="auto"/>
              <w:ind w:left="148" w:right="149" w:hanging="3"/>
              <w:rPr>
                <w:sz w:val="24"/>
              </w:rPr>
            </w:pPr>
            <w:proofErr w:type="spellStart"/>
            <w:r>
              <w:rPr>
                <w:color w:val="232323"/>
                <w:w w:val="110"/>
                <w:sz w:val="24"/>
              </w:rPr>
              <w:t>Obrazloženje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razloga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ciljeva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koji se </w:t>
            </w:r>
            <w:proofErr w:type="spellStart"/>
            <w:r>
              <w:rPr>
                <w:color w:val="232323"/>
                <w:w w:val="110"/>
                <w:sz w:val="24"/>
              </w:rPr>
              <w:t>žele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postići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donošenjem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akta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odnosno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drugog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dokumenta</w:t>
            </w:r>
            <w:proofErr w:type="spellEnd"/>
          </w:p>
        </w:tc>
        <w:tc>
          <w:tcPr>
            <w:tcW w:w="6816" w:type="dxa"/>
          </w:tcPr>
          <w:p w14:paraId="6CDB3A2E" w14:textId="7B76B4B9" w:rsidR="00544180" w:rsidRPr="00544180" w:rsidRDefault="00544180" w:rsidP="00544180">
            <w:pPr>
              <w:pStyle w:val="TableParagraph"/>
              <w:spacing w:before="153" w:line="273" w:lineRule="auto"/>
              <w:ind w:left="116" w:right="37" w:hanging="10"/>
              <w:rPr>
                <w:color w:val="232323"/>
                <w:w w:val="105"/>
                <w:sz w:val="24"/>
              </w:rPr>
            </w:pPr>
            <w:proofErr w:type="spellStart"/>
            <w:r w:rsidRPr="00544180">
              <w:rPr>
                <w:color w:val="232323"/>
                <w:w w:val="105"/>
                <w:sz w:val="24"/>
              </w:rPr>
              <w:t>Područja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zona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koeficijenti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zona u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Gradu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Šibeniku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nisu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se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mijenjali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(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uz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manje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ispravke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kod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zona) od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Odluke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o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komunalnoj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naknadi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od 2001.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godine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( „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Službeni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vjesnik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Šibensko-kninske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županije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“,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broj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22/01).</w:t>
            </w:r>
          </w:p>
          <w:p w14:paraId="29A1491C" w14:textId="3153EB4D" w:rsidR="00544180" w:rsidRDefault="00544180" w:rsidP="00544180">
            <w:pPr>
              <w:pStyle w:val="TableParagraph"/>
              <w:spacing w:before="153" w:line="273" w:lineRule="auto"/>
              <w:ind w:left="116" w:right="37" w:hanging="10"/>
              <w:rPr>
                <w:sz w:val="24"/>
              </w:rPr>
            </w:pPr>
            <w:r w:rsidRPr="00544180">
              <w:rPr>
                <w:color w:val="232323"/>
                <w:w w:val="105"/>
                <w:sz w:val="24"/>
              </w:rPr>
              <w:t xml:space="preserve">S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obzirom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da je u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zadnjih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20-tak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godina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došlo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do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značajnih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promjena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u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komunalnoj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izgrađenosti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Grada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Šibenika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ukazuje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se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potreba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izmjene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odluke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o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komunalnoj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naknadi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utvrđivanje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zona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prema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sadašnjem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stanju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komunalne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opremljenosti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pojedinih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 xml:space="preserve"> </w:t>
            </w:r>
            <w:proofErr w:type="spellStart"/>
            <w:r w:rsidRPr="00544180">
              <w:rPr>
                <w:color w:val="232323"/>
                <w:w w:val="105"/>
                <w:sz w:val="24"/>
              </w:rPr>
              <w:t>naselja</w:t>
            </w:r>
            <w:proofErr w:type="spellEnd"/>
            <w:r w:rsidRPr="00544180">
              <w:rPr>
                <w:color w:val="232323"/>
                <w:w w:val="105"/>
                <w:sz w:val="24"/>
              </w:rPr>
              <w:t>.</w:t>
            </w:r>
            <w:r w:rsidRPr="00563BEC">
              <w:rPr>
                <w:color w:val="232323"/>
                <w:w w:val="105"/>
                <w:sz w:val="24"/>
              </w:rPr>
              <w:t>.</w:t>
            </w:r>
          </w:p>
        </w:tc>
      </w:tr>
      <w:tr w:rsidR="00544180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544180" w:rsidRDefault="00544180" w:rsidP="0076169E">
            <w:pPr>
              <w:pStyle w:val="TableParagraph"/>
              <w:spacing w:line="254" w:lineRule="auto"/>
              <w:ind w:left="161" w:right="143" w:hanging="6"/>
              <w:rPr>
                <w:sz w:val="24"/>
              </w:rPr>
            </w:pPr>
            <w:r>
              <w:rPr>
                <w:color w:val="232323"/>
                <w:w w:val="110"/>
                <w:sz w:val="24"/>
              </w:rPr>
              <w:t>Ime/</w:t>
            </w:r>
            <w:proofErr w:type="spellStart"/>
            <w:r>
              <w:rPr>
                <w:color w:val="232323"/>
                <w:w w:val="110"/>
                <w:sz w:val="24"/>
              </w:rPr>
              <w:t>naziv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sudionika</w:t>
            </w:r>
            <w:proofErr w:type="spellEnd"/>
            <w:r>
              <w:rPr>
                <w:color w:val="232323"/>
                <w:w w:val="110"/>
                <w:sz w:val="24"/>
              </w:rPr>
              <w:t>/</w:t>
            </w:r>
            <w:proofErr w:type="spellStart"/>
            <w:r>
              <w:rPr>
                <w:color w:val="232323"/>
                <w:w w:val="110"/>
                <w:sz w:val="24"/>
              </w:rPr>
              <w:t>ce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savjetovanja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(</w:t>
            </w:r>
            <w:proofErr w:type="spellStart"/>
            <w:r>
              <w:rPr>
                <w:color w:val="232323"/>
                <w:w w:val="110"/>
                <w:sz w:val="24"/>
              </w:rPr>
              <w:t>pojedinac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, </w:t>
            </w:r>
            <w:proofErr w:type="spellStart"/>
            <w:r>
              <w:rPr>
                <w:color w:val="232323"/>
                <w:w w:val="110"/>
                <w:sz w:val="24"/>
              </w:rPr>
              <w:t>udruga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, </w:t>
            </w:r>
            <w:proofErr w:type="spellStart"/>
            <w:r>
              <w:rPr>
                <w:color w:val="232323"/>
                <w:w w:val="110"/>
                <w:sz w:val="24"/>
              </w:rPr>
              <w:t>ustanova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sl.) koji/a </w:t>
            </w:r>
            <w:proofErr w:type="spellStart"/>
            <w:r>
              <w:rPr>
                <w:color w:val="232323"/>
                <w:w w:val="110"/>
                <w:sz w:val="24"/>
              </w:rPr>
              <w:t>daje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svoje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mišljenje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primjedbe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na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nacrt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zakona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, </w:t>
            </w:r>
            <w:proofErr w:type="spellStart"/>
            <w:r>
              <w:rPr>
                <w:color w:val="232323"/>
                <w:w w:val="110"/>
                <w:sz w:val="24"/>
              </w:rPr>
              <w:t>drugog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propisa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ili</w:t>
            </w:r>
            <w:proofErr w:type="spellEnd"/>
            <w:r>
              <w:rPr>
                <w:color w:val="232323"/>
                <w:spacing w:val="15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akta</w:t>
            </w:r>
            <w:proofErr w:type="spellEnd"/>
          </w:p>
        </w:tc>
        <w:tc>
          <w:tcPr>
            <w:tcW w:w="6816" w:type="dxa"/>
          </w:tcPr>
          <w:p w14:paraId="6D09A19F" w14:textId="77777777" w:rsidR="00544180" w:rsidRDefault="00544180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</w:p>
          <w:p w14:paraId="258A504B" w14:textId="77777777" w:rsidR="00544180" w:rsidRDefault="00544180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</w:p>
          <w:p w14:paraId="463706B7" w14:textId="77777777" w:rsidR="00544180" w:rsidRDefault="00544180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Nitko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nije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javio</w:t>
            </w:r>
            <w:proofErr w:type="spellEnd"/>
          </w:p>
          <w:p w14:paraId="48098088" w14:textId="77777777" w:rsidR="00544180" w:rsidRDefault="00544180" w:rsidP="0076169E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</w:p>
        </w:tc>
      </w:tr>
      <w:tr w:rsidR="00544180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544180" w:rsidRDefault="00544180" w:rsidP="0076169E">
            <w:pPr>
              <w:pStyle w:val="TableParagraph"/>
              <w:spacing w:before="111" w:line="254" w:lineRule="auto"/>
              <w:ind w:left="168" w:right="149"/>
              <w:rPr>
                <w:sz w:val="24"/>
              </w:rPr>
            </w:pPr>
            <w:proofErr w:type="spellStart"/>
            <w:r>
              <w:rPr>
                <w:color w:val="232323"/>
                <w:w w:val="110"/>
                <w:sz w:val="24"/>
              </w:rPr>
              <w:t>Primjedbe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, </w:t>
            </w:r>
            <w:proofErr w:type="spellStart"/>
            <w:r>
              <w:rPr>
                <w:color w:val="232323"/>
                <w:w w:val="110"/>
                <w:sz w:val="24"/>
              </w:rPr>
              <w:t>komentari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prijedlozi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na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pojedine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odredbe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javnog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poziva</w:t>
            </w:r>
            <w:proofErr w:type="spellEnd"/>
          </w:p>
        </w:tc>
        <w:tc>
          <w:tcPr>
            <w:tcW w:w="6816" w:type="dxa"/>
          </w:tcPr>
          <w:p w14:paraId="7269A240" w14:textId="77777777" w:rsidR="00544180" w:rsidRDefault="00544180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598264DD" w14:textId="77777777" w:rsidR="00544180" w:rsidRDefault="00544180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7A64569C" w14:textId="77777777" w:rsidR="00544180" w:rsidRDefault="00544180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765BA730" w14:textId="77777777" w:rsidR="00544180" w:rsidRDefault="00544180" w:rsidP="0076169E">
            <w:pPr>
              <w:pStyle w:val="TableParagraph"/>
              <w:spacing w:before="117" w:line="254" w:lineRule="auto"/>
              <w:ind w:left="143" w:right="511" w:hanging="3"/>
              <w:rPr>
                <w:color w:val="232323"/>
                <w:w w:val="110"/>
                <w:sz w:val="24"/>
              </w:rPr>
            </w:pPr>
          </w:p>
          <w:p w14:paraId="3529DAD8" w14:textId="77777777" w:rsidR="00544180" w:rsidRDefault="00544180" w:rsidP="0076169E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sz w:val="24"/>
              </w:rPr>
            </w:pPr>
            <w:proofErr w:type="spellStart"/>
            <w:r>
              <w:rPr>
                <w:color w:val="232323"/>
                <w:w w:val="110"/>
                <w:sz w:val="24"/>
              </w:rPr>
              <w:t>Nema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prijedloga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i</w:t>
            </w:r>
            <w:proofErr w:type="spellEnd"/>
            <w:r>
              <w:rPr>
                <w:color w:val="23232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32323"/>
                <w:w w:val="110"/>
                <w:sz w:val="24"/>
              </w:rPr>
              <w:t>sugestija</w:t>
            </w:r>
            <w:proofErr w:type="spellEnd"/>
          </w:p>
        </w:tc>
      </w:tr>
    </w:tbl>
    <w:p w14:paraId="775CD022" w14:textId="77777777" w:rsidR="00544180" w:rsidRDefault="00544180" w:rsidP="00544180">
      <w:pPr>
        <w:pStyle w:val="Tijeloteksta"/>
        <w:rPr>
          <w:rFonts w:ascii="Times New Roman"/>
          <w:sz w:val="20"/>
        </w:rPr>
      </w:pPr>
    </w:p>
    <w:p w14:paraId="3EA98FD4" w14:textId="77777777" w:rsidR="00544180" w:rsidRDefault="00544180" w:rsidP="00544180">
      <w:pPr>
        <w:pStyle w:val="Tijeloteksta"/>
        <w:rPr>
          <w:rFonts w:ascii="Times New Roman"/>
          <w:sz w:val="20"/>
        </w:rPr>
      </w:pPr>
    </w:p>
    <w:p w14:paraId="09FF8C04" w14:textId="77777777" w:rsidR="00544180" w:rsidRDefault="00544180" w:rsidP="00544180">
      <w:pPr>
        <w:pStyle w:val="Tijeloteksta"/>
        <w:spacing w:before="8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B255A5" wp14:editId="378C6A11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B1A52" w14:textId="77777777" w:rsidR="00544180" w:rsidRDefault="00544180" w:rsidP="00544180">
      <w:pPr>
        <w:rPr>
          <w:rFonts w:ascii="Times New Roman"/>
          <w:sz w:val="11"/>
        </w:rPr>
        <w:sectPr w:rsidR="00544180" w:rsidSect="00544180">
          <w:pgSz w:w="11900" w:h="16820"/>
          <w:pgMar w:top="600" w:right="960" w:bottom="280" w:left="900" w:header="720" w:footer="720" w:gutter="0"/>
          <w:cols w:space="720"/>
        </w:sectPr>
      </w:pPr>
    </w:p>
    <w:p w14:paraId="5E1D7D5A" w14:textId="35F12185" w:rsidR="00544180" w:rsidRDefault="00544180" w:rsidP="00544180">
      <w:pPr>
        <w:spacing w:before="83" w:line="266" w:lineRule="auto"/>
        <w:ind w:left="315" w:right="114" w:hanging="6"/>
        <w:jc w:val="both"/>
        <w:rPr>
          <w:sz w:val="24"/>
        </w:rPr>
      </w:pPr>
      <w:r>
        <w:rPr>
          <w:color w:val="262626"/>
          <w:w w:val="105"/>
          <w:sz w:val="24"/>
        </w:rPr>
        <w:lastRenderedPageBreak/>
        <w:t xml:space="preserve">Za vrijeme trajanja savjetovanja s zainteresiranom javnošću o </w:t>
      </w:r>
      <w:r w:rsidRPr="00563BEC">
        <w:rPr>
          <w:rFonts w:ascii="Calibri" w:hAnsi="Calibri"/>
          <w:i/>
          <w:color w:val="262626"/>
          <w:w w:val="105"/>
          <w:sz w:val="24"/>
        </w:rPr>
        <w:t>Nacrt prijedloga Odluke o izmjeni i dopuni Odluke o komunaln</w:t>
      </w:r>
      <w:r>
        <w:rPr>
          <w:rFonts w:ascii="Calibri" w:hAnsi="Calibri"/>
          <w:i/>
          <w:color w:val="262626"/>
          <w:w w:val="105"/>
          <w:sz w:val="24"/>
        </w:rPr>
        <w:t>oj</w:t>
      </w:r>
      <w:r w:rsidRPr="00563BEC">
        <w:rPr>
          <w:rFonts w:ascii="Calibri" w:hAnsi="Calibri"/>
          <w:i/>
          <w:color w:val="262626"/>
          <w:w w:val="105"/>
          <w:sz w:val="24"/>
        </w:rPr>
        <w:t xml:space="preserve"> naknad</w:t>
      </w:r>
      <w:r>
        <w:rPr>
          <w:rFonts w:ascii="Calibri" w:hAnsi="Calibri"/>
          <w:i/>
          <w:color w:val="262626"/>
          <w:w w:val="105"/>
          <w:sz w:val="24"/>
        </w:rPr>
        <w:t>i</w:t>
      </w:r>
      <w:r w:rsidRPr="00563BEC">
        <w:rPr>
          <w:rFonts w:ascii="Calibri" w:hAnsi="Calibri"/>
          <w:i/>
          <w:color w:val="262626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 xml:space="preserve"> nije pristigla niti jedna primjedba. </w:t>
      </w:r>
    </w:p>
    <w:p w14:paraId="2C5EBD10" w14:textId="77777777" w:rsidR="00544180" w:rsidRDefault="00544180" w:rsidP="00544180">
      <w:pPr>
        <w:pStyle w:val="Tijeloteksta"/>
        <w:spacing w:before="168" w:line="276" w:lineRule="auto"/>
        <w:ind w:left="316" w:right="112" w:hanging="6"/>
        <w:jc w:val="both"/>
      </w:pPr>
      <w:r>
        <w:rPr>
          <w:color w:val="262626"/>
          <w:w w:val="110"/>
        </w:rPr>
        <w:t>Sukladno odredbama članka 11. stavka 4. Zakona o pravu na pristup informacijama (NN 25/13 i 85/15), Grad Šibenik izradio je ovo izvješće o savjetovanju s javnošću i objavit će ga na svojoj internetskoj stranici.</w:t>
      </w:r>
    </w:p>
    <w:p w14:paraId="4987E0B5" w14:textId="77777777" w:rsidR="00544180" w:rsidRDefault="00544180" w:rsidP="00544180">
      <w:pPr>
        <w:pStyle w:val="Tijeloteksta"/>
        <w:rPr>
          <w:sz w:val="28"/>
        </w:rPr>
      </w:pPr>
    </w:p>
    <w:p w14:paraId="7CC46E0C" w14:textId="77777777" w:rsidR="00544180" w:rsidRDefault="00544180" w:rsidP="00544180">
      <w:pPr>
        <w:pStyle w:val="Tijeloteksta"/>
        <w:spacing w:before="8"/>
      </w:pPr>
    </w:p>
    <w:p w14:paraId="16BEAA96" w14:textId="77777777" w:rsidR="00544180" w:rsidRDefault="00544180" w:rsidP="00544180">
      <w:pPr>
        <w:pStyle w:val="Tijeloteksta"/>
        <w:spacing w:before="8"/>
      </w:pPr>
    </w:p>
    <w:p w14:paraId="2BA30972" w14:textId="5B2EC1EF" w:rsidR="00544180" w:rsidRDefault="00544180" w:rsidP="00544180">
      <w:pPr>
        <w:pStyle w:val="Tijeloteksta"/>
        <w:spacing w:before="1" w:line="415" w:lineRule="auto"/>
        <w:ind w:left="323" w:right="6379"/>
        <w:rPr>
          <w:color w:val="262626"/>
          <w:w w:val="110"/>
        </w:rPr>
      </w:pPr>
      <w:r>
        <w:rPr>
          <w:color w:val="262626"/>
          <w:w w:val="110"/>
        </w:rPr>
        <w:t xml:space="preserve">KLASA: </w:t>
      </w:r>
      <w:r w:rsidR="00A96DB1">
        <w:rPr>
          <w:color w:val="262626"/>
          <w:w w:val="110"/>
        </w:rPr>
        <w:t>363-01/21-01/150</w:t>
      </w:r>
    </w:p>
    <w:p w14:paraId="28AE22CC" w14:textId="2F4C1110" w:rsidR="00544180" w:rsidRDefault="00544180" w:rsidP="00544180">
      <w:pPr>
        <w:pStyle w:val="Tijeloteksta"/>
        <w:spacing w:before="1" w:line="415" w:lineRule="auto"/>
        <w:ind w:left="323" w:right="6379"/>
      </w:pPr>
      <w:r>
        <w:rPr>
          <w:color w:val="262626"/>
          <w:w w:val="110"/>
        </w:rPr>
        <w:t xml:space="preserve">URBROJ: </w:t>
      </w:r>
      <w:r w:rsidR="00A96DB1">
        <w:rPr>
          <w:color w:val="262626"/>
          <w:w w:val="110"/>
        </w:rPr>
        <w:t>2182/01-03/1-21-1</w:t>
      </w:r>
    </w:p>
    <w:p w14:paraId="3B79B16B" w14:textId="77777777" w:rsidR="00544180" w:rsidRDefault="00544180" w:rsidP="00544180">
      <w:pPr>
        <w:pStyle w:val="Tijeloteksta"/>
        <w:spacing w:before="2"/>
        <w:ind w:left="324"/>
      </w:pPr>
      <w:r>
        <w:rPr>
          <w:color w:val="262626"/>
          <w:w w:val="110"/>
        </w:rPr>
        <w:t>Šibenik, 06. rujna 2021. godine</w:t>
      </w:r>
    </w:p>
    <w:p w14:paraId="46983062" w14:textId="77777777" w:rsidR="00544180" w:rsidRDefault="00544180" w:rsidP="00544180">
      <w:pPr>
        <w:pStyle w:val="Tijeloteksta"/>
        <w:rPr>
          <w:sz w:val="28"/>
        </w:rPr>
      </w:pPr>
    </w:p>
    <w:p w14:paraId="578509A0" w14:textId="77777777" w:rsidR="00544180" w:rsidRDefault="00544180" w:rsidP="00544180">
      <w:pPr>
        <w:pStyle w:val="Tijeloteksta"/>
        <w:spacing w:before="5"/>
        <w:rPr>
          <w:sz w:val="30"/>
        </w:rPr>
      </w:pPr>
    </w:p>
    <w:p w14:paraId="25CF19CA" w14:textId="77777777" w:rsidR="00544180" w:rsidRDefault="00544180" w:rsidP="00544180">
      <w:pPr>
        <w:pStyle w:val="Tijeloteksta"/>
        <w:ind w:left="7931"/>
      </w:pPr>
      <w:r>
        <w:rPr>
          <w:color w:val="262626"/>
        </w:rPr>
        <w:t>GRAD ŠIBENIK</w:t>
      </w:r>
    </w:p>
    <w:p w14:paraId="151D2BFC" w14:textId="77777777" w:rsidR="00544180" w:rsidRDefault="00544180" w:rsidP="00544180">
      <w:pPr>
        <w:pStyle w:val="Tijeloteksta"/>
        <w:spacing w:before="200" w:line="410" w:lineRule="auto"/>
        <w:ind w:left="7809" w:right="103" w:hanging="857"/>
      </w:pPr>
      <w:r>
        <w:rPr>
          <w:color w:val="262626"/>
          <w:w w:val="110"/>
        </w:rPr>
        <w:t xml:space="preserve">Upravni odjel za komunalne djelatnosti </w:t>
      </w:r>
    </w:p>
    <w:p w14:paraId="1B2D0E9B" w14:textId="77777777" w:rsidR="00544180" w:rsidRDefault="00544180" w:rsidP="00544180">
      <w:pPr>
        <w:pStyle w:val="Tijeloteksta"/>
        <w:spacing w:before="8"/>
        <w:rPr>
          <w:sz w:val="41"/>
        </w:rPr>
      </w:pPr>
    </w:p>
    <w:p w14:paraId="2A9622A8" w14:textId="77777777" w:rsidR="00544180" w:rsidRPr="00563BEC" w:rsidRDefault="00544180" w:rsidP="00544180">
      <w:pPr>
        <w:pStyle w:val="Tijeloteksta"/>
        <w:spacing w:before="200"/>
        <w:ind w:left="7951"/>
        <w:rPr>
          <w:color w:val="262626"/>
        </w:rPr>
      </w:pPr>
      <w:r w:rsidRPr="00563BEC">
        <w:rPr>
          <w:color w:val="262626"/>
        </w:rPr>
        <w:t xml:space="preserve">PROČELNIK: </w:t>
      </w:r>
    </w:p>
    <w:p w14:paraId="5CBC5268" w14:textId="77777777" w:rsidR="00544180" w:rsidRDefault="00544180" w:rsidP="00544180">
      <w:pPr>
        <w:pStyle w:val="Tijeloteksta"/>
        <w:spacing w:before="200"/>
        <w:ind w:left="7200"/>
      </w:pPr>
      <w:r w:rsidRPr="00563BEC">
        <w:rPr>
          <w:color w:val="262626"/>
        </w:rPr>
        <w:t>Ante Nakić ,</w:t>
      </w:r>
      <w:proofErr w:type="spellStart"/>
      <w:r w:rsidRPr="00563BEC">
        <w:rPr>
          <w:color w:val="262626"/>
        </w:rPr>
        <w:t>struč.spec.ing.aedif</w:t>
      </w:r>
      <w:proofErr w:type="spellEnd"/>
    </w:p>
    <w:p w14:paraId="16CD063D" w14:textId="77777777" w:rsidR="00087AFC" w:rsidRDefault="00087AFC"/>
    <w:sectPr w:rsidR="00087AFC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87AFC"/>
    <w:rsid w:val="00544180"/>
    <w:rsid w:val="00A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Maja Baljkas</cp:lastModifiedBy>
  <cp:revision>2</cp:revision>
  <cp:lastPrinted>2021-09-06T10:42:00Z</cp:lastPrinted>
  <dcterms:created xsi:type="dcterms:W3CDTF">2021-09-06T10:38:00Z</dcterms:created>
  <dcterms:modified xsi:type="dcterms:W3CDTF">2021-09-06T11:39:00Z</dcterms:modified>
</cp:coreProperties>
</file>